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"/>
        <w:gridCol w:w="1541"/>
        <w:gridCol w:w="1418"/>
        <w:gridCol w:w="2380"/>
        <w:gridCol w:w="120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583004A7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 </w:t>
            </w:r>
            <w:r w:rsidR="00CE27F7">
              <w:rPr>
                <w:b/>
                <w:bCs/>
                <w:sz w:val="28"/>
                <w:szCs w:val="28"/>
              </w:rPr>
              <w:t xml:space="preserve">July </w:t>
            </w:r>
            <w:r w:rsidR="00857A92">
              <w:rPr>
                <w:b/>
                <w:bCs/>
                <w:sz w:val="28"/>
                <w:szCs w:val="28"/>
              </w:rPr>
              <w:t>2023</w:t>
            </w:r>
          </w:p>
        </w:tc>
      </w:tr>
      <w:tr w:rsidR="0039521E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39521E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5A01F648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3567AF">
              <w:rPr>
                <w:b/>
                <w:bCs/>
              </w:rPr>
              <w:t>Abbey</w:t>
            </w:r>
            <w:r w:rsidR="00781407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50FE3ADE" w:rsidR="0039521E" w:rsidRDefault="00CE27F7" w:rsidP="006A4475">
            <w:pPr>
              <w:jc w:val="center"/>
            </w:pPr>
            <w:r>
              <w:t>77,222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63456A5F" w:rsidR="0039521E" w:rsidRDefault="00CE27F7" w:rsidP="006A4475">
            <w:pPr>
              <w:jc w:val="center"/>
            </w:pPr>
            <w:r>
              <w:t>59.4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2146D2A3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E27F7">
              <w:t>26.2</w:t>
            </w:r>
            <w:r w:rsidR="00040D68">
              <w:t>%</w:t>
            </w:r>
            <w:r>
              <w:t xml:space="preserve"> </w:t>
            </w:r>
            <w:r w:rsidR="004D2238">
              <w:t>=</w:t>
            </w:r>
            <w:r w:rsidR="00D41E54">
              <w:t xml:space="preserve"> </w:t>
            </w:r>
            <w:r w:rsidR="00CE27F7">
              <w:t>20,260</w:t>
            </w:r>
            <w:r w:rsidR="004D2238">
              <w:t xml:space="preserve"> 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5DA8B611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D21780">
              <w:t xml:space="preserve"> </w:t>
            </w:r>
            <w:r w:rsidR="00CE27F7">
              <w:t>14,682</w:t>
            </w:r>
            <w:r>
              <w:t xml:space="preserve"> vehicles</w:t>
            </w:r>
          </w:p>
          <w:p w14:paraId="2D6C6392" w14:textId="0D83C725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CE27F7">
              <w:t>4,148</w:t>
            </w:r>
            <w:r w:rsidR="003B1024">
              <w:t xml:space="preserve"> </w:t>
            </w:r>
            <w:r>
              <w:t>vehicles</w:t>
            </w:r>
          </w:p>
          <w:p w14:paraId="3234A870" w14:textId="4239E338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CE27F7">
              <w:t>1,648</w:t>
            </w:r>
            <w:r w:rsidR="003B1024">
              <w:t xml:space="preserve"> </w:t>
            </w:r>
            <w:r>
              <w:t>vehicles</w:t>
            </w:r>
          </w:p>
          <w:p w14:paraId="292EA6B5" w14:textId="0A3D1527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CE27F7">
              <w:t>382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39521E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37778EE4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3567AF">
              <w:rPr>
                <w:b/>
              </w:rPr>
              <w:t>Wilden</w:t>
            </w:r>
            <w:r w:rsidR="004263D7">
              <w:rPr>
                <w:b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52248E0C" w:rsidR="0039521E" w:rsidRPr="003C7B73" w:rsidRDefault="00CE27F7" w:rsidP="00BB34D4">
            <w:pPr>
              <w:jc w:val="center"/>
            </w:pPr>
            <w:r>
              <w:t>93,507</w:t>
            </w:r>
          </w:p>
        </w:tc>
        <w:tc>
          <w:tcPr>
            <w:tcW w:w="1418" w:type="dxa"/>
            <w:shd w:val="clear" w:color="auto" w:fill="FF0000"/>
          </w:tcPr>
          <w:p w14:paraId="5AAC9FCB" w14:textId="1EA6B7A9" w:rsidR="0039521E" w:rsidRPr="003C7B73" w:rsidRDefault="00CE27F7" w:rsidP="00BB34D4">
            <w:pPr>
              <w:jc w:val="center"/>
            </w:pPr>
            <w:r>
              <w:t>22.1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38DE134E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D21780">
              <w:t xml:space="preserve"> </w:t>
            </w:r>
            <w:r w:rsidR="00CE27F7">
              <w:t>5</w:t>
            </w:r>
            <w:r w:rsidR="003B1024">
              <w:t xml:space="preserve"> </w:t>
            </w:r>
            <w:r w:rsidR="004D2238">
              <w:t xml:space="preserve">% = </w:t>
            </w:r>
            <w:r w:rsidR="00CE27F7">
              <w:t>4,708</w:t>
            </w:r>
            <w:r w:rsidR="003339F9">
              <w:t xml:space="preserve">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54F192DC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D21780">
              <w:t xml:space="preserve"> </w:t>
            </w:r>
            <w:r w:rsidR="00CE27F7">
              <w:t>3.910</w:t>
            </w:r>
            <w:r>
              <w:t xml:space="preserve"> vehicles</w:t>
            </w:r>
          </w:p>
          <w:p w14:paraId="5C8FE04A" w14:textId="43F09B9B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CE27F7">
              <w:t>603</w:t>
            </w:r>
            <w:r w:rsidR="003567AF">
              <w:t xml:space="preserve"> </w:t>
            </w:r>
            <w:r>
              <w:t>vehicles</w:t>
            </w:r>
          </w:p>
          <w:p w14:paraId="169C5525" w14:textId="1238127D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CE27F7">
              <w:t>131</w:t>
            </w:r>
            <w:r>
              <w:t xml:space="preserve"> vehicles</w:t>
            </w:r>
          </w:p>
          <w:p w14:paraId="067B3341" w14:textId="41DC0706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CE27F7">
              <w:t>64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39521E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259D91AA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CE27F7">
              <w:rPr>
                <w:b/>
              </w:rPr>
              <w:t>Water</w:t>
            </w:r>
            <w:r w:rsidR="008B10FC">
              <w:rPr>
                <w:b/>
              </w:rPr>
              <w:t xml:space="preserve"> E</w:t>
            </w:r>
            <w:r w:rsidRPr="00DB5C64">
              <w:rPr>
                <w:b/>
              </w:rPr>
              <w:t>nd)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7315DC08" w:rsidR="0039521E" w:rsidRPr="003C7B73" w:rsidRDefault="00CE27F7" w:rsidP="000B6438">
            <w:pPr>
              <w:jc w:val="center"/>
            </w:pPr>
            <w:r>
              <w:t>39,731</w:t>
            </w:r>
          </w:p>
        </w:tc>
        <w:tc>
          <w:tcPr>
            <w:tcW w:w="1418" w:type="dxa"/>
            <w:shd w:val="clear" w:color="auto" w:fill="FF0000"/>
          </w:tcPr>
          <w:p w14:paraId="56B726CF" w14:textId="734DA264" w:rsidR="0039521E" w:rsidRPr="003C7B73" w:rsidRDefault="00CE27F7" w:rsidP="000B6438">
            <w:pPr>
              <w:jc w:val="center"/>
            </w:pPr>
            <w:r>
              <w:t>17.6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017506D4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CE27F7">
              <w:t>4.75</w:t>
            </w:r>
            <w:r w:rsidR="00857A92">
              <w:t>%</w:t>
            </w:r>
            <w:r>
              <w:t xml:space="preserve"> = </w:t>
            </w:r>
            <w:r w:rsidR="00CE27F7">
              <w:t>1,887</w:t>
            </w:r>
            <w:r w:rsidR="00B2058F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4F2F995F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CE27F7">
              <w:t>1.540</w:t>
            </w:r>
            <w:r>
              <w:t xml:space="preserve"> vehicles</w:t>
            </w:r>
          </w:p>
          <w:p w14:paraId="76C33E00" w14:textId="0AD3D449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CE27F7">
              <w:t>273</w:t>
            </w:r>
            <w:r w:rsidR="00B2058F">
              <w:t xml:space="preserve"> </w:t>
            </w:r>
            <w:r w:rsidR="0039521E">
              <w:t>vehicles</w:t>
            </w:r>
          </w:p>
          <w:p w14:paraId="3B2E884D" w14:textId="02DC89D1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CE27F7">
              <w:t>57</w:t>
            </w:r>
            <w:r w:rsidR="0039521E">
              <w:t xml:space="preserve"> vehicles</w:t>
            </w:r>
          </w:p>
          <w:p w14:paraId="032FC705" w14:textId="484D384D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CE27F7">
              <w:t>17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39521E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1A9905BF" w:rsidR="0039521E" w:rsidRPr="003C7B73" w:rsidRDefault="00CE27F7" w:rsidP="000B6438">
            <w:pPr>
              <w:jc w:val="center"/>
            </w:pPr>
            <w:r>
              <w:t>43,995</w:t>
            </w:r>
          </w:p>
        </w:tc>
        <w:tc>
          <w:tcPr>
            <w:tcW w:w="1418" w:type="dxa"/>
            <w:shd w:val="clear" w:color="auto" w:fill="FF0000"/>
          </w:tcPr>
          <w:p w14:paraId="742A7225" w14:textId="43384707" w:rsidR="0039521E" w:rsidRPr="003C7B73" w:rsidRDefault="00CE27F7" w:rsidP="000B6438">
            <w:pPr>
              <w:jc w:val="center"/>
            </w:pPr>
            <w:r>
              <w:t>12.8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2244A737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E27F7">
              <w:t>2.6</w:t>
            </w:r>
            <w:r w:rsidR="00DB5C64">
              <w:t>% =</w:t>
            </w:r>
            <w:r>
              <w:t xml:space="preserve"> </w:t>
            </w:r>
            <w:r w:rsidR="00CE27F7">
              <w:t>1,132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15E7C571" w:rsidR="0039521E" w:rsidRDefault="00DB5C64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CE27F7">
              <w:t xml:space="preserve">980 </w:t>
            </w:r>
            <w:r w:rsidR="0039521E">
              <w:t>vehicles</w:t>
            </w:r>
          </w:p>
          <w:p w14:paraId="36795D49" w14:textId="65AF6CA4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CE27F7">
              <w:t xml:space="preserve">124 </w:t>
            </w:r>
            <w:r w:rsidR="0039521E">
              <w:t>vehicles</w:t>
            </w:r>
          </w:p>
          <w:p w14:paraId="68FC7C94" w14:textId="38BD4E9A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CE27F7">
              <w:t xml:space="preserve"> 24</w:t>
            </w:r>
            <w:r>
              <w:t xml:space="preserve"> </w:t>
            </w:r>
            <w:r w:rsidR="00857A92">
              <w:t xml:space="preserve"> </w:t>
            </w:r>
            <w:r w:rsidR="0039521E">
              <w:t xml:space="preserve"> vehicles</w:t>
            </w:r>
          </w:p>
          <w:p w14:paraId="39442969" w14:textId="66FF9402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CE27F7">
              <w:t xml:space="preserve">4   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CF5322">
        <w:trPr>
          <w:trHeight w:val="2347"/>
        </w:trPr>
        <w:tc>
          <w:tcPr>
            <w:tcW w:w="9016" w:type="dxa"/>
            <w:gridSpan w:val="6"/>
          </w:tcPr>
          <w:p w14:paraId="5A346E49" w14:textId="77777777" w:rsidR="00CF5322" w:rsidRDefault="00CF5322"/>
          <w:p w14:paraId="24B00FEF" w14:textId="49FAA163" w:rsidR="00CF5322" w:rsidRDefault="00CF5322"/>
        </w:tc>
      </w:tr>
    </w:tbl>
    <w:p w14:paraId="29E21813" w14:textId="77777777" w:rsidR="004B661D" w:rsidRDefault="004B661D"/>
    <w:sectPr w:rsidR="004B661D" w:rsidSect="008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62E09"/>
    <w:rsid w:val="000B682F"/>
    <w:rsid w:val="000E1BA1"/>
    <w:rsid w:val="001049C5"/>
    <w:rsid w:val="00192CEF"/>
    <w:rsid w:val="001C2E83"/>
    <w:rsid w:val="00235960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954A3"/>
    <w:rsid w:val="006A4475"/>
    <w:rsid w:val="00702117"/>
    <w:rsid w:val="00781407"/>
    <w:rsid w:val="00782E02"/>
    <w:rsid w:val="00794ECF"/>
    <w:rsid w:val="007B039E"/>
    <w:rsid w:val="007B5D10"/>
    <w:rsid w:val="00834067"/>
    <w:rsid w:val="00857A92"/>
    <w:rsid w:val="0086025B"/>
    <w:rsid w:val="008667E2"/>
    <w:rsid w:val="008806A2"/>
    <w:rsid w:val="008B10FC"/>
    <w:rsid w:val="008D696A"/>
    <w:rsid w:val="00966755"/>
    <w:rsid w:val="00972DD8"/>
    <w:rsid w:val="00A3589F"/>
    <w:rsid w:val="00A47B24"/>
    <w:rsid w:val="00A54B49"/>
    <w:rsid w:val="00B07B12"/>
    <w:rsid w:val="00B11893"/>
    <w:rsid w:val="00B2058F"/>
    <w:rsid w:val="00BB318A"/>
    <w:rsid w:val="00BB34D4"/>
    <w:rsid w:val="00BD361B"/>
    <w:rsid w:val="00C53FEB"/>
    <w:rsid w:val="00C651B6"/>
    <w:rsid w:val="00C76B48"/>
    <w:rsid w:val="00CE27F7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F6516"/>
    <w:rsid w:val="00F01825"/>
    <w:rsid w:val="00F144B4"/>
    <w:rsid w:val="00F14BBF"/>
    <w:rsid w:val="00F459F2"/>
    <w:rsid w:val="00F60B1A"/>
    <w:rsid w:val="00F62ECE"/>
    <w:rsid w:val="00F67582"/>
    <w:rsid w:val="00F709CD"/>
    <w:rsid w:val="00F81275"/>
    <w:rsid w:val="00F845C7"/>
    <w:rsid w:val="00F90818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Warwicker</cp:lastModifiedBy>
  <cp:revision>2</cp:revision>
  <dcterms:created xsi:type="dcterms:W3CDTF">2023-07-30T15:59:00Z</dcterms:created>
  <dcterms:modified xsi:type="dcterms:W3CDTF">2023-07-30T15:59:00Z</dcterms:modified>
</cp:coreProperties>
</file>